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27" w:rsidRDefault="005571BF" w:rsidP="005571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5067935</wp:posOffset>
            </wp:positionH>
            <wp:positionV relativeFrom="paragraph">
              <wp:posOffset>0</wp:posOffset>
            </wp:positionV>
            <wp:extent cx="665480" cy="9702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4AC" w:rsidRDefault="00CB53A5" w:rsidP="00215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</w:pPr>
      <w:r w:rsidRPr="00075E27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>P</w:t>
      </w:r>
      <w:r w:rsidR="00B171EE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 xml:space="preserve">ost-Doctoral </w:t>
      </w:r>
      <w:r w:rsidR="007C6FCD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 xml:space="preserve">and PhD </w:t>
      </w:r>
      <w:r w:rsidR="00974E26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>o</w:t>
      </w:r>
      <w:r w:rsidRPr="00075E27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>pportunit</w:t>
      </w:r>
      <w:r w:rsidR="007C6FCD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>ies</w:t>
      </w:r>
      <w:r w:rsidRPr="00075E27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 xml:space="preserve"> in </w:t>
      </w:r>
    </w:p>
    <w:p w:rsidR="00215071" w:rsidRPr="008229FC" w:rsidRDefault="007C6FCD" w:rsidP="00215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 xml:space="preserve">Magnetic </w:t>
      </w:r>
      <w:r w:rsidR="004D6726" w:rsidRPr="008229FC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>Nano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>composit</w:t>
      </w:r>
      <w:r w:rsidR="004D6726" w:rsidRPr="008229FC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 xml:space="preserve">es for </w:t>
      </w:r>
      <w:r w:rsidR="003D4FB2" w:rsidRPr="008229FC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>Biomedical Applications</w:t>
      </w:r>
    </w:p>
    <w:p w:rsidR="00CB53A5" w:rsidRPr="00075E27" w:rsidRDefault="00CB53A5" w:rsidP="00215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  <w:proofErr w:type="gramStart"/>
      <w:r w:rsidRPr="00075E27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>at</w:t>
      </w:r>
      <w:proofErr w:type="gramEnd"/>
      <w:r w:rsidRPr="00075E27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 xml:space="preserve"> University</w:t>
      </w:r>
      <w:r w:rsidR="00B254AC" w:rsidRPr="00B254AC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 xml:space="preserve"> </w:t>
      </w:r>
      <w:r w:rsidR="00B254AC" w:rsidRPr="00075E27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>C</w:t>
      </w:r>
      <w:r w:rsidR="00B254AC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>ollege</w:t>
      </w:r>
      <w:r w:rsidR="00B254AC" w:rsidRPr="00075E27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 xml:space="preserve"> Dublin </w:t>
      </w:r>
    </w:p>
    <w:p w:rsidR="00957D02" w:rsidRDefault="00957D02" w:rsidP="00215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8208BC" w:rsidRPr="008208BC" w:rsidRDefault="008208BC" w:rsidP="008208B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208B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preparation of nano-scale building-blocks with well-defined properties and surface </w:t>
      </w:r>
      <w:proofErr w:type="gramStart"/>
      <w:r w:rsidRPr="008208BC">
        <w:rPr>
          <w:rFonts w:ascii="Times New Roman" w:eastAsia="Times New Roman" w:hAnsi="Times New Roman" w:cs="Times New Roman"/>
          <w:sz w:val="24"/>
          <w:szCs w:val="24"/>
          <w:lang w:eastAsia="en-IE"/>
        </w:rPr>
        <w:t>characteristics</w:t>
      </w:r>
      <w:r w:rsidR="000D17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[</w:t>
      </w:r>
      <w:proofErr w:type="gramEnd"/>
      <w:r w:rsidR="000D17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1]</w:t>
      </w:r>
      <w:r w:rsidRPr="008208B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is a key requirement for their successful assembly into functional structures.</w:t>
      </w:r>
      <w:r w:rsidR="000D17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[2]</w:t>
      </w:r>
      <w:r w:rsidRPr="008208B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It is </w:t>
      </w:r>
      <w:r w:rsidR="00272F92">
        <w:rPr>
          <w:rFonts w:ascii="Times New Roman" w:eastAsia="Times New Roman" w:hAnsi="Times New Roman" w:cs="Times New Roman"/>
          <w:sz w:val="24"/>
          <w:szCs w:val="24"/>
          <w:lang w:eastAsia="en-IE"/>
        </w:rPr>
        <w:t>antic</w:t>
      </w:r>
      <w:r w:rsidR="005732B4">
        <w:rPr>
          <w:rFonts w:ascii="Times New Roman" w:eastAsia="Times New Roman" w:hAnsi="Times New Roman" w:cs="Times New Roman"/>
          <w:sz w:val="24"/>
          <w:szCs w:val="24"/>
          <w:lang w:eastAsia="en-IE"/>
        </w:rPr>
        <w:t>i</w:t>
      </w:r>
      <w:r w:rsidR="00272F92">
        <w:rPr>
          <w:rFonts w:ascii="Times New Roman" w:eastAsia="Times New Roman" w:hAnsi="Times New Roman" w:cs="Times New Roman"/>
          <w:sz w:val="24"/>
          <w:szCs w:val="24"/>
          <w:lang w:eastAsia="en-IE"/>
        </w:rPr>
        <w:t>pated</w:t>
      </w:r>
      <w:r w:rsidRPr="008208B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that by improving control over the synthesis and assembly</w:t>
      </w:r>
      <w:r w:rsidR="000D17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[</w:t>
      </w:r>
      <w:r w:rsidR="000A3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3</w:t>
      </w:r>
      <w:r w:rsidR="000D17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]</w:t>
      </w:r>
      <w:r w:rsidRPr="008208B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of nanoparticle building blocks it will be possible to produce tailored properties</w:t>
      </w:r>
      <w:r w:rsidR="002B338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</w:t>
      </w:r>
      <w:r w:rsidR="00EB388F">
        <w:rPr>
          <w:rFonts w:ascii="Times New Roman" w:eastAsia="Times New Roman" w:hAnsi="Times New Roman" w:cs="Times New Roman"/>
          <w:sz w:val="24"/>
          <w:szCs w:val="24"/>
          <w:lang w:eastAsia="en-IE"/>
        </w:rPr>
        <w:t>improved</w:t>
      </w:r>
      <w:r w:rsidR="002B338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processability</w:t>
      </w:r>
      <w:r w:rsidRPr="008208B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</w:t>
      </w:r>
      <w:r w:rsidR="00652489">
        <w:rPr>
          <w:rFonts w:ascii="Times New Roman" w:eastAsia="Times New Roman" w:hAnsi="Times New Roman" w:cs="Times New Roman"/>
          <w:sz w:val="24"/>
          <w:szCs w:val="24"/>
          <w:lang w:eastAsia="en-IE"/>
        </w:rPr>
        <w:t>Furthermore,</w:t>
      </w:r>
      <w:r w:rsidR="00EB388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b</w:t>
      </w:r>
      <w:r w:rsidRPr="008208B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y </w:t>
      </w:r>
      <w:r w:rsidR="00F4498A">
        <w:rPr>
          <w:rFonts w:ascii="Times New Roman" w:eastAsia="Times New Roman" w:hAnsi="Times New Roman" w:cs="Times New Roman"/>
          <w:sz w:val="24"/>
          <w:szCs w:val="24"/>
          <w:lang w:eastAsia="en-IE"/>
        </w:rPr>
        <w:t>e</w:t>
      </w:r>
      <w:r w:rsidR="008B177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mbedding the nano-constructs in hydrogels it </w:t>
      </w:r>
      <w:r w:rsidR="002B3380">
        <w:rPr>
          <w:rFonts w:ascii="Times New Roman" w:eastAsia="Times New Roman" w:hAnsi="Times New Roman" w:cs="Times New Roman"/>
          <w:sz w:val="24"/>
          <w:szCs w:val="24"/>
          <w:lang w:eastAsia="en-IE"/>
        </w:rPr>
        <w:t>may</w:t>
      </w:r>
      <w:r w:rsidR="008B177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be possible to control </w:t>
      </w:r>
      <w:r w:rsidR="00F4498A">
        <w:rPr>
          <w:rFonts w:ascii="Times New Roman" w:eastAsia="Times New Roman" w:hAnsi="Times New Roman" w:cs="Times New Roman"/>
          <w:sz w:val="24"/>
          <w:szCs w:val="24"/>
          <w:lang w:eastAsia="en-IE"/>
        </w:rPr>
        <w:t>structure</w:t>
      </w:r>
      <w:r w:rsidR="008B177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on multiple length scales, </w:t>
      </w:r>
      <w:r w:rsidR="00A558B6">
        <w:rPr>
          <w:rFonts w:ascii="Times New Roman" w:eastAsia="Times New Roman" w:hAnsi="Times New Roman" w:cs="Times New Roman"/>
          <w:sz w:val="24"/>
          <w:szCs w:val="24"/>
          <w:lang w:eastAsia="en-IE"/>
        </w:rPr>
        <w:t>lead</w:t>
      </w:r>
      <w:r w:rsidR="008B1772">
        <w:rPr>
          <w:rFonts w:ascii="Times New Roman" w:eastAsia="Times New Roman" w:hAnsi="Times New Roman" w:cs="Times New Roman"/>
          <w:sz w:val="24"/>
          <w:szCs w:val="24"/>
          <w:lang w:eastAsia="en-IE"/>
        </w:rPr>
        <w:t>ing</w:t>
      </w:r>
      <w:r w:rsidR="00A558B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</w:t>
      </w:r>
      <w:r w:rsidRPr="008208B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8B1772">
        <w:rPr>
          <w:rFonts w:ascii="Times New Roman" w:eastAsia="Times New Roman" w:hAnsi="Times New Roman" w:cs="Times New Roman"/>
          <w:sz w:val="24"/>
          <w:szCs w:val="24"/>
          <w:lang w:eastAsia="en-IE"/>
        </w:rPr>
        <w:t>n</w:t>
      </w:r>
      <w:r w:rsidRPr="008208BC">
        <w:rPr>
          <w:rFonts w:ascii="Times New Roman" w:eastAsia="Times New Roman" w:hAnsi="Times New Roman" w:cs="Times New Roman"/>
          <w:sz w:val="24"/>
          <w:szCs w:val="24"/>
          <w:lang w:eastAsia="en-IE"/>
        </w:rPr>
        <w:t>ew</w:t>
      </w:r>
      <w:r w:rsidR="008B177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magnetically responsi</w:t>
      </w:r>
      <w:r w:rsidR="002B3380">
        <w:rPr>
          <w:rFonts w:ascii="Times New Roman" w:eastAsia="Times New Roman" w:hAnsi="Times New Roman" w:cs="Times New Roman"/>
          <w:sz w:val="24"/>
          <w:szCs w:val="24"/>
          <w:lang w:eastAsia="en-IE"/>
        </w:rPr>
        <w:t>v</w:t>
      </w:r>
      <w:r w:rsidR="008B1772">
        <w:rPr>
          <w:rFonts w:ascii="Times New Roman" w:eastAsia="Times New Roman" w:hAnsi="Times New Roman" w:cs="Times New Roman"/>
          <w:sz w:val="24"/>
          <w:szCs w:val="24"/>
          <w:lang w:eastAsia="en-IE"/>
        </w:rPr>
        <w:t>e</w:t>
      </w:r>
      <w:r w:rsidRPr="008208B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functionalities</w:t>
      </w:r>
      <w:proofErr w:type="gramStart"/>
      <w:r w:rsidRPr="008208BC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  <w:r w:rsidR="005571BF" w:rsidRPr="00557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[</w:t>
      </w:r>
      <w:proofErr w:type="gramEnd"/>
      <w:r w:rsidR="000A3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5</w:t>
      </w:r>
      <w:r w:rsidR="005571BF" w:rsidRPr="00557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]</w:t>
      </w:r>
    </w:p>
    <w:p w:rsidR="007E46B7" w:rsidRDefault="007E46B7" w:rsidP="007E4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NMR/Materials Research Group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i</w:t>
      </w:r>
      <w:r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>n the School of Chemi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stry a</w:t>
      </w:r>
      <w:r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 University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College</w:t>
      </w:r>
      <w:r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Dublin (</w:t>
      </w:r>
      <w:hyperlink r:id="rId6" w:history="1">
        <w:r w:rsidRPr="00C418B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http://www.ucd.ie</w:t>
        </w:r>
      </w:hyperlink>
      <w:r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) are seeking </w:t>
      </w:r>
      <w:r w:rsidR="008B1772">
        <w:rPr>
          <w:rFonts w:ascii="Times New Roman" w:eastAsia="Times New Roman" w:hAnsi="Times New Roman" w:cs="Times New Roman"/>
          <w:sz w:val="24"/>
          <w:szCs w:val="24"/>
          <w:lang w:eastAsia="en-IE"/>
        </w:rPr>
        <w:t>one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8B1772">
        <w:rPr>
          <w:rFonts w:ascii="Times New Roman" w:eastAsia="Times New Roman" w:hAnsi="Times New Roman" w:cs="Times New Roman"/>
          <w:sz w:val="24"/>
          <w:szCs w:val="24"/>
          <w:lang w:eastAsia="en-IE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ostdoctoral researcher </w:t>
      </w:r>
      <w:r w:rsidR="008B177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(3 year contract) and two Ph.D. students </w:t>
      </w:r>
      <w:r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>for a research program on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8B1772" w:rsidRPr="008B1772">
        <w:rPr>
          <w:rFonts w:ascii="Times New Roman" w:eastAsia="Times New Roman" w:hAnsi="Times New Roman" w:cs="Times New Roman"/>
          <w:i/>
          <w:sz w:val="24"/>
          <w:szCs w:val="24"/>
          <w:lang w:eastAsia="en-IE"/>
        </w:rPr>
        <w:t>Magnetic Nanocomposites for Biomedical Applications</w:t>
      </w:r>
      <w:r w:rsidRPr="00CB0C9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8B177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funded under the SFI Principal Investigator programme. </w:t>
      </w:r>
    </w:p>
    <w:p w:rsidR="00CB33D3" w:rsidRDefault="00CB53A5" w:rsidP="00CB0C9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Applications should be sent by email, before </w:t>
      </w:r>
      <w:r w:rsidR="00282413">
        <w:rPr>
          <w:rFonts w:ascii="Times New Roman" w:eastAsia="Times New Roman" w:hAnsi="Times New Roman" w:cs="Times New Roman"/>
          <w:sz w:val="24"/>
          <w:szCs w:val="24"/>
          <w:lang w:eastAsia="en-IE"/>
        </w:rPr>
        <w:t>April 30</w:t>
      </w:r>
      <w:r w:rsidR="00425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th</w:t>
      </w:r>
      <w:r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201</w:t>
      </w:r>
      <w:r w:rsidR="00282413">
        <w:rPr>
          <w:rFonts w:ascii="Times New Roman" w:eastAsia="Times New Roman" w:hAnsi="Times New Roman" w:cs="Times New Roman"/>
          <w:sz w:val="24"/>
          <w:szCs w:val="24"/>
          <w:lang w:eastAsia="en-IE"/>
        </w:rPr>
        <w:t>8</w:t>
      </w:r>
      <w:r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>, to</w:t>
      </w:r>
      <w:r w:rsidR="0026263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hyperlink r:id="rId7" w:history="1">
        <w:r w:rsidR="00B254AC" w:rsidRPr="00C418B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dermot.brougham@ucd.ie</w:t>
        </w:r>
      </w:hyperlink>
      <w:r w:rsidR="0032332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u</w:t>
      </w:r>
      <w:r w:rsidR="0026263E">
        <w:rPr>
          <w:rFonts w:ascii="Times New Roman" w:eastAsia="Times New Roman" w:hAnsi="Times New Roman" w:cs="Times New Roman"/>
          <w:sz w:val="24"/>
          <w:szCs w:val="24"/>
          <w:lang w:eastAsia="en-IE"/>
        </w:rPr>
        <w:t>s</w:t>
      </w:r>
      <w:r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>ing “</w:t>
      </w:r>
      <w:r w:rsidR="00B171EE">
        <w:rPr>
          <w:rFonts w:ascii="Times New Roman" w:eastAsia="Times New Roman" w:hAnsi="Times New Roman" w:cs="Times New Roman"/>
          <w:sz w:val="24"/>
          <w:szCs w:val="24"/>
          <w:lang w:eastAsia="en-IE"/>
        </w:rPr>
        <w:t>Post-</w:t>
      </w:r>
      <w:r w:rsidR="00A558B6">
        <w:rPr>
          <w:rFonts w:ascii="Times New Roman" w:eastAsia="Times New Roman" w:hAnsi="Times New Roman" w:cs="Times New Roman"/>
          <w:sz w:val="24"/>
          <w:szCs w:val="24"/>
          <w:lang w:eastAsia="en-IE"/>
        </w:rPr>
        <w:t>D</w:t>
      </w:r>
      <w:r w:rsidR="00B171E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oc </w:t>
      </w:r>
      <w:r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Application </w:t>
      </w:r>
      <w:r w:rsidR="00E70B70">
        <w:rPr>
          <w:rFonts w:ascii="Times New Roman" w:eastAsia="Times New Roman" w:hAnsi="Times New Roman" w:cs="Times New Roman"/>
          <w:sz w:val="24"/>
          <w:szCs w:val="24"/>
          <w:lang w:eastAsia="en-IE"/>
        </w:rPr>
        <w:t>N</w:t>
      </w:r>
      <w:r w:rsidR="00A76D37">
        <w:rPr>
          <w:rFonts w:ascii="Times New Roman" w:eastAsia="Times New Roman" w:hAnsi="Times New Roman" w:cs="Times New Roman"/>
          <w:sz w:val="24"/>
          <w:szCs w:val="24"/>
          <w:lang w:eastAsia="en-IE"/>
        </w:rPr>
        <w:t>ANO-</w:t>
      </w:r>
      <w:r w:rsidR="00282413">
        <w:rPr>
          <w:rFonts w:ascii="Times New Roman" w:eastAsia="Times New Roman" w:hAnsi="Times New Roman" w:cs="Times New Roman"/>
          <w:sz w:val="24"/>
          <w:szCs w:val="24"/>
          <w:lang w:eastAsia="en-IE"/>
        </w:rPr>
        <w:t>COMP</w:t>
      </w:r>
      <w:r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>”</w:t>
      </w:r>
      <w:r w:rsidR="00A558B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or </w:t>
      </w:r>
      <w:r w:rsidR="00A558B6"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>“</w:t>
      </w:r>
      <w:r w:rsidR="00A558B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Post-Grad </w:t>
      </w:r>
      <w:r w:rsidR="00A558B6"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Application </w:t>
      </w:r>
      <w:r w:rsidR="00A558B6">
        <w:rPr>
          <w:rFonts w:ascii="Times New Roman" w:eastAsia="Times New Roman" w:hAnsi="Times New Roman" w:cs="Times New Roman"/>
          <w:sz w:val="24"/>
          <w:szCs w:val="24"/>
          <w:lang w:eastAsia="en-IE"/>
        </w:rPr>
        <w:t>NANO-COMP</w:t>
      </w:r>
      <w:r w:rsidR="00A558B6"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>”</w:t>
      </w:r>
      <w:r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 the subject line</w:t>
      </w:r>
      <w:r w:rsidR="00BC4A7C">
        <w:rPr>
          <w:rFonts w:ascii="Times New Roman" w:eastAsia="Times New Roman" w:hAnsi="Times New Roman" w:cs="Times New Roman"/>
          <w:sz w:val="24"/>
          <w:szCs w:val="24"/>
          <w:lang w:eastAsia="en-IE"/>
        </w:rPr>
        <w:t>,</w:t>
      </w:r>
      <w:r w:rsidR="007E46B7" w:rsidRPr="007E46B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7E46B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and </w:t>
      </w:r>
      <w:r w:rsidR="007E46B7"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>includ</w:t>
      </w:r>
      <w:r w:rsidR="00BC4A7C">
        <w:rPr>
          <w:rFonts w:ascii="Times New Roman" w:eastAsia="Times New Roman" w:hAnsi="Times New Roman" w:cs="Times New Roman"/>
          <w:sz w:val="24"/>
          <w:szCs w:val="24"/>
          <w:lang w:eastAsia="en-IE"/>
        </w:rPr>
        <w:t>ing</w:t>
      </w:r>
      <w:r w:rsidR="007E46B7"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CV/publication list/transcripts and grades</w:t>
      </w:r>
      <w:r w:rsidR="007E46B7">
        <w:rPr>
          <w:rFonts w:ascii="Times New Roman" w:eastAsia="Times New Roman" w:hAnsi="Times New Roman" w:cs="Times New Roman"/>
          <w:sz w:val="24"/>
          <w:szCs w:val="24"/>
          <w:lang w:eastAsia="en-IE"/>
        </w:rPr>
        <w:t>/names of referees</w:t>
      </w:r>
      <w:r w:rsidR="007E46B7" w:rsidRPr="00CB53A5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:rsidR="000A386E" w:rsidRDefault="000A386E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41" w:rsidRDefault="00100241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41" w:rsidRDefault="00100241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41" w:rsidRDefault="00100241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41" w:rsidRDefault="00100241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41" w:rsidRDefault="00100241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41" w:rsidRDefault="00100241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41" w:rsidRDefault="00100241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41" w:rsidRDefault="00100241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41" w:rsidRDefault="00100241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41" w:rsidRDefault="00100241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41" w:rsidRDefault="00100241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41" w:rsidRDefault="00100241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41" w:rsidRDefault="00100241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41" w:rsidRDefault="00100241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41" w:rsidRDefault="00100241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41" w:rsidRDefault="00100241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41" w:rsidRDefault="00100241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08BC" w:rsidRPr="00957D02" w:rsidRDefault="008208BC" w:rsidP="00820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D02">
        <w:rPr>
          <w:rFonts w:ascii="Times New Roman" w:hAnsi="Times New Roman" w:cs="Times New Roman"/>
          <w:sz w:val="20"/>
          <w:szCs w:val="20"/>
        </w:rPr>
        <w:t xml:space="preserve">1. </w:t>
      </w:r>
      <w:r w:rsidR="000A386E" w:rsidRPr="000A386E">
        <w:rPr>
          <w:rFonts w:ascii="Times New Roman" w:hAnsi="Times New Roman" w:cs="Times New Roman"/>
          <w:sz w:val="20"/>
          <w:szCs w:val="20"/>
        </w:rPr>
        <w:t xml:space="preserve">Stable aqueous dispersions of glycopeptide grafted magnetic nanoparticles of selectable functionality. </w:t>
      </w:r>
      <w:proofErr w:type="spellStart"/>
      <w:r w:rsidR="000A386E" w:rsidRPr="000A386E">
        <w:rPr>
          <w:rFonts w:ascii="Times New Roman" w:hAnsi="Times New Roman" w:cs="Times New Roman"/>
          <w:sz w:val="20"/>
          <w:szCs w:val="20"/>
        </w:rPr>
        <w:t>Heise</w:t>
      </w:r>
      <w:proofErr w:type="spellEnd"/>
      <w:r w:rsidR="000A386E" w:rsidRPr="000A386E">
        <w:rPr>
          <w:rFonts w:ascii="Times New Roman" w:hAnsi="Times New Roman" w:cs="Times New Roman"/>
          <w:sz w:val="20"/>
          <w:szCs w:val="20"/>
        </w:rPr>
        <w:t>, Brougham</w:t>
      </w:r>
      <w:r w:rsidR="000A386E">
        <w:rPr>
          <w:rFonts w:ascii="Times New Roman" w:hAnsi="Times New Roman" w:cs="Times New Roman"/>
          <w:sz w:val="20"/>
          <w:szCs w:val="20"/>
        </w:rPr>
        <w:t xml:space="preserve"> et al.</w:t>
      </w:r>
      <w:r w:rsidR="000A386E" w:rsidRPr="000A38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386E" w:rsidRPr="000A386E">
        <w:rPr>
          <w:rFonts w:ascii="Times New Roman" w:hAnsi="Times New Roman" w:cs="Times New Roman"/>
          <w:b/>
          <w:i/>
          <w:sz w:val="20"/>
          <w:szCs w:val="20"/>
        </w:rPr>
        <w:t>Angewandte</w:t>
      </w:r>
      <w:proofErr w:type="spellEnd"/>
      <w:r w:rsidR="000A386E" w:rsidRPr="000A38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A386E" w:rsidRPr="000A386E">
        <w:rPr>
          <w:rFonts w:ascii="Times New Roman" w:hAnsi="Times New Roman" w:cs="Times New Roman"/>
          <w:b/>
          <w:i/>
          <w:sz w:val="20"/>
          <w:szCs w:val="20"/>
        </w:rPr>
        <w:t>Chemie</w:t>
      </w:r>
      <w:proofErr w:type="spellEnd"/>
      <w:r w:rsidR="000A386E" w:rsidRPr="000A386E">
        <w:rPr>
          <w:rFonts w:ascii="Times New Roman" w:hAnsi="Times New Roman" w:cs="Times New Roman"/>
          <w:b/>
          <w:i/>
          <w:sz w:val="20"/>
          <w:szCs w:val="20"/>
        </w:rPr>
        <w:t xml:space="preserve"> Int. Ed.</w:t>
      </w:r>
      <w:r w:rsidR="000A386E" w:rsidRPr="000A386E">
        <w:rPr>
          <w:rFonts w:ascii="Times New Roman" w:hAnsi="Times New Roman" w:cs="Times New Roman"/>
          <w:sz w:val="20"/>
          <w:szCs w:val="20"/>
        </w:rPr>
        <w:t>, 2013, 52, 3164–3167.</w:t>
      </w:r>
    </w:p>
    <w:p w:rsidR="00E70B70" w:rsidRPr="00957D02" w:rsidRDefault="008208BC" w:rsidP="00CB3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D02">
        <w:rPr>
          <w:rFonts w:ascii="Times New Roman" w:hAnsi="Times New Roman" w:cs="Times New Roman"/>
          <w:sz w:val="20"/>
          <w:szCs w:val="20"/>
        </w:rPr>
        <w:t>2</w:t>
      </w:r>
      <w:r w:rsidR="00E70B70" w:rsidRPr="00957D02">
        <w:rPr>
          <w:rFonts w:ascii="Times New Roman" w:hAnsi="Times New Roman" w:cs="Times New Roman"/>
          <w:sz w:val="20"/>
          <w:szCs w:val="20"/>
        </w:rPr>
        <w:t xml:space="preserve">. Water-Soluble Superparamagnetic Magnetite Nanoparticles with Biocompatible Coating for Enhanced Magnetic Resonance Imaging (MRI). Brougham, </w:t>
      </w:r>
      <w:proofErr w:type="spellStart"/>
      <w:r w:rsidR="00E70B70" w:rsidRPr="00957D02">
        <w:rPr>
          <w:rFonts w:ascii="Times New Roman" w:hAnsi="Times New Roman" w:cs="Times New Roman"/>
          <w:sz w:val="20"/>
          <w:szCs w:val="20"/>
        </w:rPr>
        <w:t>Mathur</w:t>
      </w:r>
      <w:proofErr w:type="spellEnd"/>
      <w:r w:rsidR="00E70B70" w:rsidRPr="00957D02">
        <w:rPr>
          <w:rFonts w:ascii="Times New Roman" w:hAnsi="Times New Roman" w:cs="Times New Roman"/>
          <w:sz w:val="20"/>
          <w:szCs w:val="20"/>
        </w:rPr>
        <w:t xml:space="preserve"> et al. </w:t>
      </w:r>
      <w:r w:rsidR="00E70B70" w:rsidRPr="00957D02">
        <w:rPr>
          <w:rFonts w:ascii="Times New Roman" w:hAnsi="Times New Roman" w:cs="Times New Roman"/>
          <w:b/>
          <w:i/>
          <w:sz w:val="20"/>
          <w:szCs w:val="20"/>
        </w:rPr>
        <w:t>ACS Nano</w:t>
      </w:r>
      <w:r w:rsidR="00E70B70" w:rsidRPr="00957D02">
        <w:rPr>
          <w:rFonts w:ascii="Times New Roman" w:hAnsi="Times New Roman" w:cs="Times New Roman"/>
          <w:sz w:val="20"/>
          <w:szCs w:val="20"/>
        </w:rPr>
        <w:t>, 2011, 5, 6315.</w:t>
      </w:r>
    </w:p>
    <w:p w:rsidR="002B1C74" w:rsidRPr="00957D02" w:rsidRDefault="000A386E" w:rsidP="002B1C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2B1C74" w:rsidRPr="00957D02">
        <w:rPr>
          <w:rFonts w:ascii="Times New Roman" w:hAnsi="Times New Roman" w:cs="Times New Roman"/>
          <w:sz w:val="20"/>
          <w:szCs w:val="20"/>
        </w:rPr>
        <w:t xml:space="preserve">. </w:t>
      </w:r>
      <w:r w:rsidRPr="000A386E">
        <w:rPr>
          <w:rFonts w:ascii="Times New Roman" w:hAnsi="Times New Roman" w:cs="Times New Roman"/>
          <w:sz w:val="20"/>
          <w:szCs w:val="20"/>
        </w:rPr>
        <w:t xml:space="preserve">Monodisperse magnetic nanoparticle assemblies prepared at scale by competitive stabiliser desorption. </w:t>
      </w:r>
      <w:proofErr w:type="spellStart"/>
      <w:r w:rsidRPr="000A386E">
        <w:rPr>
          <w:rFonts w:ascii="Times New Roman" w:hAnsi="Times New Roman" w:cs="Times New Roman"/>
          <w:sz w:val="20"/>
          <w:szCs w:val="20"/>
        </w:rPr>
        <w:t>Ninjbadgar</w:t>
      </w:r>
      <w:proofErr w:type="spellEnd"/>
      <w:r w:rsidRPr="000A386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Brougham et al</w:t>
      </w:r>
      <w:r w:rsidRPr="000A386E">
        <w:rPr>
          <w:rFonts w:ascii="Times New Roman" w:hAnsi="Times New Roman" w:cs="Times New Roman"/>
          <w:sz w:val="20"/>
          <w:szCs w:val="20"/>
        </w:rPr>
        <w:t xml:space="preserve">. </w:t>
      </w:r>
      <w:r w:rsidRPr="000A386E">
        <w:rPr>
          <w:rFonts w:ascii="Times New Roman" w:hAnsi="Times New Roman" w:cs="Times New Roman"/>
          <w:b/>
          <w:i/>
          <w:sz w:val="20"/>
          <w:szCs w:val="20"/>
        </w:rPr>
        <w:t>J. Mater. Chem. B</w:t>
      </w:r>
      <w:r w:rsidRPr="000A386E">
        <w:rPr>
          <w:rFonts w:ascii="Times New Roman" w:hAnsi="Times New Roman" w:cs="Times New Roman"/>
          <w:sz w:val="20"/>
          <w:szCs w:val="20"/>
        </w:rPr>
        <w:t>, 2015, 3, 8638 - 8643.</w:t>
      </w:r>
    </w:p>
    <w:p w:rsidR="00282413" w:rsidRDefault="000A386E" w:rsidP="002B1C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2B1C74" w:rsidRPr="00957D02">
        <w:rPr>
          <w:rFonts w:ascii="Times New Roman" w:hAnsi="Times New Roman" w:cs="Times New Roman"/>
          <w:sz w:val="20"/>
          <w:szCs w:val="20"/>
        </w:rPr>
        <w:t xml:space="preserve">. Hierarchical gold-decorated magnetic nanoparticle clusters with controlled size. </w:t>
      </w:r>
      <w:proofErr w:type="spellStart"/>
      <w:r w:rsidR="009C7C31">
        <w:rPr>
          <w:rFonts w:ascii="Times New Roman" w:hAnsi="Times New Roman" w:cs="Times New Roman"/>
          <w:sz w:val="20"/>
          <w:szCs w:val="20"/>
        </w:rPr>
        <w:t>Meledandri</w:t>
      </w:r>
      <w:proofErr w:type="spellEnd"/>
      <w:r w:rsidR="009C7C31">
        <w:rPr>
          <w:rFonts w:ascii="Times New Roman" w:hAnsi="Times New Roman" w:cs="Times New Roman"/>
          <w:sz w:val="20"/>
          <w:szCs w:val="20"/>
        </w:rPr>
        <w:t xml:space="preserve">, </w:t>
      </w:r>
      <w:r w:rsidR="002B1C74" w:rsidRPr="00957D02">
        <w:rPr>
          <w:rFonts w:ascii="Times New Roman" w:hAnsi="Times New Roman" w:cs="Times New Roman"/>
          <w:sz w:val="20"/>
          <w:szCs w:val="20"/>
        </w:rPr>
        <w:t xml:space="preserve">Brougham et al. </w:t>
      </w:r>
      <w:r w:rsidR="002B1C74" w:rsidRPr="00957D02">
        <w:rPr>
          <w:rFonts w:ascii="Times New Roman" w:hAnsi="Times New Roman" w:cs="Times New Roman"/>
          <w:b/>
          <w:i/>
          <w:sz w:val="20"/>
          <w:szCs w:val="20"/>
        </w:rPr>
        <w:t>ACS Nano</w:t>
      </w:r>
      <w:r w:rsidR="002B1C74" w:rsidRPr="00957D02">
        <w:rPr>
          <w:rFonts w:ascii="Times New Roman" w:hAnsi="Times New Roman" w:cs="Times New Roman"/>
          <w:sz w:val="20"/>
          <w:szCs w:val="20"/>
        </w:rPr>
        <w:t xml:space="preserve">, 2011, 5, 1747. </w:t>
      </w:r>
      <w:r w:rsidR="00282413" w:rsidRPr="00282413">
        <w:rPr>
          <w:rFonts w:ascii="Times New Roman" w:hAnsi="Times New Roman" w:cs="Times New Roman"/>
          <w:sz w:val="20"/>
          <w:szCs w:val="20"/>
        </w:rPr>
        <w:t>Size selectable nanoparticle assemblies with magnetic anisotropy tunable across the superparamagnetic to ferromagnetic range. Brougham</w:t>
      </w:r>
      <w:r w:rsidR="00282413">
        <w:rPr>
          <w:rFonts w:ascii="Times New Roman" w:hAnsi="Times New Roman" w:cs="Times New Roman"/>
          <w:sz w:val="20"/>
          <w:szCs w:val="20"/>
        </w:rPr>
        <w:t xml:space="preserve"> et al.</w:t>
      </w:r>
      <w:r w:rsidR="00282413" w:rsidRPr="00282413">
        <w:rPr>
          <w:rFonts w:ascii="Times New Roman" w:hAnsi="Times New Roman" w:cs="Times New Roman"/>
          <w:sz w:val="20"/>
          <w:szCs w:val="20"/>
        </w:rPr>
        <w:t xml:space="preserve"> </w:t>
      </w:r>
      <w:r w:rsidR="00282413" w:rsidRPr="003E395F">
        <w:rPr>
          <w:rFonts w:ascii="Times New Roman" w:hAnsi="Times New Roman" w:cs="Times New Roman"/>
          <w:b/>
          <w:i/>
          <w:sz w:val="20"/>
          <w:szCs w:val="20"/>
        </w:rPr>
        <w:t xml:space="preserve">Chem. </w:t>
      </w:r>
      <w:proofErr w:type="spellStart"/>
      <w:r w:rsidR="00282413" w:rsidRPr="003E395F">
        <w:rPr>
          <w:rFonts w:ascii="Times New Roman" w:hAnsi="Times New Roman" w:cs="Times New Roman"/>
          <w:b/>
          <w:i/>
          <w:sz w:val="20"/>
          <w:szCs w:val="20"/>
        </w:rPr>
        <w:t>Commun</w:t>
      </w:r>
      <w:proofErr w:type="spellEnd"/>
      <w:r w:rsidR="00282413" w:rsidRPr="003E395F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282413" w:rsidRPr="00282413">
        <w:rPr>
          <w:rFonts w:ascii="Times New Roman" w:hAnsi="Times New Roman" w:cs="Times New Roman"/>
          <w:sz w:val="20"/>
          <w:szCs w:val="20"/>
        </w:rPr>
        <w:t>, 2016, 52, 13337-13340.</w:t>
      </w:r>
    </w:p>
    <w:p w:rsidR="005571BF" w:rsidRPr="00957D02" w:rsidRDefault="000A386E" w:rsidP="002B1C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5571BF">
        <w:rPr>
          <w:rFonts w:ascii="Times New Roman" w:hAnsi="Times New Roman" w:cs="Times New Roman"/>
          <w:sz w:val="20"/>
          <w:szCs w:val="20"/>
        </w:rPr>
        <w:t xml:space="preserve">. </w:t>
      </w:r>
      <w:r w:rsidR="005571BF" w:rsidRPr="005571BF">
        <w:rPr>
          <w:rFonts w:ascii="Times New Roman" w:hAnsi="Times New Roman" w:cs="Times New Roman"/>
          <w:sz w:val="20"/>
          <w:szCs w:val="20"/>
        </w:rPr>
        <w:t xml:space="preserve">Nanoparticle clusters: assembly and control over internal order, current capabilities and future potential. </w:t>
      </w:r>
      <w:proofErr w:type="spellStart"/>
      <w:r w:rsidR="005571BF" w:rsidRPr="005571BF">
        <w:rPr>
          <w:rFonts w:ascii="Times New Roman" w:hAnsi="Times New Roman" w:cs="Times New Roman"/>
          <w:sz w:val="20"/>
          <w:szCs w:val="20"/>
        </w:rPr>
        <w:t>Stolarczyk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571BF" w:rsidRPr="005571BF">
        <w:rPr>
          <w:rFonts w:ascii="Times New Roman" w:hAnsi="Times New Roman" w:cs="Times New Roman"/>
          <w:sz w:val="20"/>
          <w:szCs w:val="20"/>
        </w:rPr>
        <w:t>Brougham</w:t>
      </w:r>
      <w:r>
        <w:rPr>
          <w:rFonts w:ascii="Times New Roman" w:hAnsi="Times New Roman" w:cs="Times New Roman"/>
          <w:sz w:val="20"/>
          <w:szCs w:val="20"/>
        </w:rPr>
        <w:t xml:space="preserve"> et al</w:t>
      </w:r>
      <w:r w:rsidR="005571BF" w:rsidRPr="005571BF">
        <w:rPr>
          <w:rFonts w:ascii="Times New Roman" w:hAnsi="Times New Roman" w:cs="Times New Roman"/>
          <w:sz w:val="20"/>
          <w:szCs w:val="20"/>
        </w:rPr>
        <w:t xml:space="preserve">. </w:t>
      </w:r>
      <w:r w:rsidR="005571BF" w:rsidRPr="00BE68C7">
        <w:rPr>
          <w:rFonts w:ascii="Times New Roman" w:hAnsi="Times New Roman" w:cs="Times New Roman"/>
          <w:b/>
          <w:i/>
          <w:sz w:val="20"/>
          <w:szCs w:val="20"/>
        </w:rPr>
        <w:t>Adv</w:t>
      </w:r>
      <w:r w:rsidR="00BE68C7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5571BF" w:rsidRPr="00BE68C7">
        <w:rPr>
          <w:rFonts w:ascii="Times New Roman" w:hAnsi="Times New Roman" w:cs="Times New Roman"/>
          <w:b/>
          <w:i/>
          <w:sz w:val="20"/>
          <w:szCs w:val="20"/>
        </w:rPr>
        <w:t xml:space="preserve"> Mater</w:t>
      </w:r>
      <w:r w:rsidR="00BE68C7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5571BF" w:rsidRPr="005571BF">
        <w:rPr>
          <w:rFonts w:ascii="Times New Roman" w:hAnsi="Times New Roman" w:cs="Times New Roman"/>
          <w:sz w:val="20"/>
          <w:szCs w:val="20"/>
        </w:rPr>
        <w:t xml:space="preserve">, </w:t>
      </w:r>
      <w:r w:rsidR="005571BF">
        <w:rPr>
          <w:rFonts w:ascii="Times New Roman" w:hAnsi="Times New Roman" w:cs="Times New Roman"/>
          <w:sz w:val="20"/>
          <w:szCs w:val="20"/>
        </w:rPr>
        <w:t>2016</w:t>
      </w:r>
      <w:r w:rsidR="00282413" w:rsidRPr="00282413">
        <w:rPr>
          <w:rFonts w:ascii="Times New Roman" w:hAnsi="Times New Roman" w:cs="Times New Roman"/>
          <w:sz w:val="20"/>
          <w:szCs w:val="20"/>
        </w:rPr>
        <w:t>, 28, 5400-5424.</w:t>
      </w:r>
    </w:p>
    <w:sectPr w:rsidR="005571BF" w:rsidRPr="00957D02" w:rsidSect="00375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5299A"/>
    <w:multiLevelType w:val="multilevel"/>
    <w:tmpl w:val="AB26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974F4"/>
    <w:multiLevelType w:val="multilevel"/>
    <w:tmpl w:val="FFE8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A5"/>
    <w:rsid w:val="00045808"/>
    <w:rsid w:val="00075E27"/>
    <w:rsid w:val="000A386E"/>
    <w:rsid w:val="000B3390"/>
    <w:rsid w:val="000D1777"/>
    <w:rsid w:val="00100241"/>
    <w:rsid w:val="00124D6C"/>
    <w:rsid w:val="0013286C"/>
    <w:rsid w:val="001A3CC3"/>
    <w:rsid w:val="001D666B"/>
    <w:rsid w:val="00215071"/>
    <w:rsid w:val="002536C3"/>
    <w:rsid w:val="0026263E"/>
    <w:rsid w:val="00267E4E"/>
    <w:rsid w:val="00272F92"/>
    <w:rsid w:val="00282413"/>
    <w:rsid w:val="002A07EA"/>
    <w:rsid w:val="002B1C74"/>
    <w:rsid w:val="002B3380"/>
    <w:rsid w:val="0032332C"/>
    <w:rsid w:val="00334EBD"/>
    <w:rsid w:val="00353CCA"/>
    <w:rsid w:val="00375333"/>
    <w:rsid w:val="003D4FB2"/>
    <w:rsid w:val="003E395F"/>
    <w:rsid w:val="0042548C"/>
    <w:rsid w:val="004D6726"/>
    <w:rsid w:val="005571BF"/>
    <w:rsid w:val="005732B4"/>
    <w:rsid w:val="0058215A"/>
    <w:rsid w:val="005F6307"/>
    <w:rsid w:val="0062427D"/>
    <w:rsid w:val="00652489"/>
    <w:rsid w:val="00681C41"/>
    <w:rsid w:val="00703D18"/>
    <w:rsid w:val="00772E95"/>
    <w:rsid w:val="007C6FCD"/>
    <w:rsid w:val="007E46B7"/>
    <w:rsid w:val="0080287D"/>
    <w:rsid w:val="008208BC"/>
    <w:rsid w:val="008229FC"/>
    <w:rsid w:val="00824C14"/>
    <w:rsid w:val="00826A00"/>
    <w:rsid w:val="008B1772"/>
    <w:rsid w:val="008B2581"/>
    <w:rsid w:val="009430B5"/>
    <w:rsid w:val="00947464"/>
    <w:rsid w:val="00956D9D"/>
    <w:rsid w:val="00957D02"/>
    <w:rsid w:val="00974E26"/>
    <w:rsid w:val="009C7C31"/>
    <w:rsid w:val="00A558B6"/>
    <w:rsid w:val="00A76D37"/>
    <w:rsid w:val="00AC15C0"/>
    <w:rsid w:val="00AE187E"/>
    <w:rsid w:val="00B11C96"/>
    <w:rsid w:val="00B171EE"/>
    <w:rsid w:val="00B254AC"/>
    <w:rsid w:val="00B345D7"/>
    <w:rsid w:val="00B848ED"/>
    <w:rsid w:val="00BC4A7C"/>
    <w:rsid w:val="00BE68C7"/>
    <w:rsid w:val="00BF0723"/>
    <w:rsid w:val="00C57A71"/>
    <w:rsid w:val="00C62CF4"/>
    <w:rsid w:val="00CA1F0F"/>
    <w:rsid w:val="00CB0C95"/>
    <w:rsid w:val="00CB33D3"/>
    <w:rsid w:val="00CB53A5"/>
    <w:rsid w:val="00CE2F48"/>
    <w:rsid w:val="00DF3FA2"/>
    <w:rsid w:val="00E70B70"/>
    <w:rsid w:val="00EB388F"/>
    <w:rsid w:val="00F43928"/>
    <w:rsid w:val="00F4498A"/>
    <w:rsid w:val="00F57048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678CB9-CE14-493F-A6E0-C2E09826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5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3A5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styleId="Hyperlink">
    <w:name w:val="Hyperlink"/>
    <w:basedOn w:val="DefaultParagraphFont"/>
    <w:uiPriority w:val="99"/>
    <w:unhideWhenUsed/>
    <w:rsid w:val="00CB53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CB53A5"/>
    <w:rPr>
      <w:b/>
      <w:bCs/>
    </w:rPr>
  </w:style>
  <w:style w:type="character" w:customStyle="1" w:styleId="caps">
    <w:name w:val="caps"/>
    <w:basedOn w:val="DefaultParagraphFont"/>
    <w:rsid w:val="00CB53A5"/>
  </w:style>
  <w:style w:type="paragraph" w:styleId="BalloonText">
    <w:name w:val="Balloon Text"/>
    <w:basedOn w:val="Normal"/>
    <w:link w:val="BalloonTextChar"/>
    <w:uiPriority w:val="99"/>
    <w:semiHidden/>
    <w:unhideWhenUsed/>
    <w:rsid w:val="0021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rmot.brougham@u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d.i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SCSDCU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Oliviero Gobbo</cp:lastModifiedBy>
  <cp:revision>2</cp:revision>
  <cp:lastPrinted>2016-02-10T14:13:00Z</cp:lastPrinted>
  <dcterms:created xsi:type="dcterms:W3CDTF">2018-03-23T13:44:00Z</dcterms:created>
  <dcterms:modified xsi:type="dcterms:W3CDTF">2018-03-23T13:44:00Z</dcterms:modified>
</cp:coreProperties>
</file>